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b/>
          <w:sz w:val="40"/>
        </w:rPr>
      </w:pPr>
      <w:bookmarkStart w:id="0" w:name="_GoBack"/>
      <w:r>
        <w:rPr>
          <w:rFonts w:hint="eastAsia"/>
          <w:b/>
          <w:sz w:val="40"/>
        </w:rPr>
        <w:t>乡村全科·2018.11.23·必备速记·常见症状</w:t>
      </w:r>
      <w:bookmarkEnd w:id="0"/>
      <w:r>
        <w:rPr>
          <w:rFonts w:hint="eastAsia"/>
          <w:b/>
          <w:sz w:val="40"/>
        </w:rPr>
        <w:t>5-8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2"/>
          <w:szCs w:val="24"/>
        </w:rPr>
      </w:pPr>
      <w:r>
        <w:rPr>
          <w:rFonts w:hint="eastAsia" w:ascii="Calibri" w:hAnsi="Calibri" w:eastAsia="宋体" w:cs="宋体"/>
          <w:kern w:val="2"/>
          <w:sz w:val="22"/>
          <w:szCs w:val="24"/>
          <w:lang w:val="en-US" w:eastAsia="zh-CN" w:bidi="ar"/>
        </w:rPr>
        <w:t>第五节结膜充血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考点一、概述及常见病因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眼球表层的充血有两种，一种叫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结膜充血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，是指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表层结膜血管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的充血；另一种叫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睫状充血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，是指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深部前睫状血管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的充血。两者都有，就是混合性充血。不同类型的充血，在医生检查和诊断时有重要的意义，也是判别眼部疾病的重要依据。结膜充血一般为结膜疾病，包括感染、外伤、异物、化学性烟雾、风、紫外线、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长期局部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用药或是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比较表浅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的刺激引起的。</w:t>
      </w:r>
    </w:p>
    <w:p>
      <w:pPr>
        <w:rPr>
          <w:rFonts w:hint="eastAsia"/>
          <w:b/>
          <w:sz w:val="40"/>
        </w:rPr>
      </w:pPr>
      <w:r>
        <w:rPr>
          <w:rFonts w:hint="eastAsia" w:ascii="Calibri" w:hAnsi="Calibri" w:eastAsia="宋体" w:cs="Times New Roman"/>
          <w:sz w:val="21"/>
          <w:szCs w:val="22"/>
          <w:lang w:val="en-US" w:eastAsia="zh-CN" w:bidi="ar"/>
        </w:rPr>
        <w:t>考点二、临床特点结膜充血形态为网状，颜色为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鲜红色</w:t>
      </w:r>
      <w:r>
        <w:rPr>
          <w:rFonts w:hint="eastAsia" w:ascii="Calibri" w:hAnsi="Calibri" w:eastAsia="宋体" w:cs="Times New Roman"/>
          <w:sz w:val="21"/>
          <w:szCs w:val="22"/>
          <w:lang w:val="en-US" w:eastAsia="zh-CN" w:bidi="ar"/>
        </w:rPr>
        <w:t>，愈近穹隆部充血越明显，而愈近角膜缘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充血愈轻</w:t>
      </w:r>
      <w:r>
        <w:rPr>
          <w:rFonts w:hint="eastAsia" w:ascii="Calibri" w:hAnsi="Calibri" w:eastAsia="宋体" w:cs="Times New Roman"/>
          <w:sz w:val="21"/>
          <w:szCs w:val="22"/>
          <w:lang w:val="en-US" w:eastAsia="zh-CN" w:bidi="ar"/>
        </w:rPr>
        <w:t>，这些表层血管可随结膜机械性移动而移动，并于局部滴用肾上腺素等血管收缩剂后充血消失。而睫状充血的特点是血管走行围绕角膜缘呈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放射</w:t>
      </w:r>
      <w:r>
        <w:rPr>
          <w:rFonts w:hint="eastAsia" w:ascii="Calibri" w:hAnsi="Calibri" w:eastAsia="宋体" w:cs="Times New Roman"/>
          <w:sz w:val="21"/>
          <w:szCs w:val="22"/>
          <w:lang w:val="en-US" w:eastAsia="zh-CN" w:bidi="ar"/>
        </w:rPr>
        <w:t>状，颜色为暗红色，愈近角膜缘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充血愈重</w:t>
      </w:r>
      <w:r>
        <w:rPr>
          <w:rFonts w:hint="eastAsia" w:ascii="Calibri" w:hAnsi="Calibri" w:eastAsia="宋体" w:cs="Times New Roman"/>
          <w:sz w:val="21"/>
          <w:szCs w:val="22"/>
          <w:lang w:val="en-US" w:eastAsia="zh-CN" w:bidi="ar"/>
        </w:rPr>
        <w:t>，愈近穹隆部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充血愈不明显</w:t>
      </w:r>
      <w:r>
        <w:rPr>
          <w:rFonts w:hint="eastAsia" w:ascii="Calibri" w:hAnsi="Calibri" w:eastAsia="宋体" w:cs="Times New Roman"/>
          <w:sz w:val="21"/>
          <w:szCs w:val="22"/>
          <w:lang w:val="en-US" w:eastAsia="zh-CN" w:bidi="ar"/>
        </w:rPr>
        <w:t>，推动结膜时血管不移动，滴用肾上腺素充血不消失。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考点三、转诊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宋体"/>
          <w:color w:val="000000" w:themeColor="text1"/>
          <w:kern w:val="2"/>
          <w:sz w:val="21"/>
          <w:szCs w:val="2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当“眼红”的患者在检查、治疗的过程中发现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眼痛加重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、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视力下降时，</w:t>
      </w:r>
      <w:r>
        <w:rPr>
          <w:rFonts w:hint="eastAsia" w:ascii="Calibri" w:hAnsi="Calibri" w:eastAsia="宋体" w:cs="宋体"/>
          <w:color w:val="000000" w:themeColor="text1"/>
          <w:kern w:val="2"/>
          <w:sz w:val="21"/>
          <w:szCs w:val="22"/>
          <w:lang w:val="en-US" w:eastAsia="zh-CN" w:bidi="ar"/>
          <w14:textFill>
            <w14:solidFill>
              <w14:schemeClr w14:val="tx1"/>
            </w14:solidFill>
          </w14:textFill>
        </w:rPr>
        <w:t>可能出现比较严重的眼部疾病，要注意及时转诊。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2"/>
          <w:szCs w:val="24"/>
        </w:rPr>
      </w:pPr>
      <w:r>
        <w:rPr>
          <w:rFonts w:hint="eastAsia" w:ascii="Calibri" w:hAnsi="Calibri" w:eastAsia="宋体" w:cs="宋体"/>
          <w:kern w:val="2"/>
          <w:sz w:val="22"/>
          <w:szCs w:val="24"/>
          <w:lang w:val="en-US" w:eastAsia="zh-CN" w:bidi="ar"/>
        </w:rPr>
        <w:t>第六节耳鸣与耳聋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考点一、概述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耳鸣是指在无任何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外界声源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或刺激存在时，患者耳内或头部感知到声音的一种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主观感觉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。耳鸣既是一种症状也是一种疾病，如将耳鸣持续时间不超过</w:t>
      </w:r>
      <w:r>
        <w:rPr>
          <w:rFonts w:hint="default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5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分钟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者计算在内，人群中约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60%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的人在一生中曾经有过耳鸣。耳鸣不包括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幻听和体声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，幻听表现为听到有意义的声音，如言语、音乐或警笛声等，体声指来自身体其他部位的声音，如血管搏动声。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耳聋则是指由于人体听觉系统中的传音、感音、听神经或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(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和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)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各级中枢的任何结构或功能障碍所引起的不同程度的听力下降，轻者称为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重听，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重者听不清或听不到外界声响时则称为聋，临床上则将两者统称为聋。根据病变部位不同分为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传导性聋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、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感音神经性聋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和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混合性聋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；按出生时间可分为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先天性聋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和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后天性聋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；按语言发育程度分为语前聋和语后聋；此外还有功能性聋和伪聋。若耳聋发生在学习语言之前，则可由于耳聋使患儿不能学习语言而成为聋哑，所以聋哑的本质是耳聋。耳鸣和耳聋可同时存在，也可单独发生。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考点二、常见病因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(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一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)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耳鸣的常见病因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分类常见疾病外耳性耳鸣外耳道耵聍、异物、湿疹中耳性耳鸣分泌性中耳炎、慢睦中耳炎内耳性耳鸣梅尼埃病、突发性耳聋、耳毒性药物损伤、急性噪声伤害神经性耳鸣听神经瘤、病毒性听神经炎中枢胜耳鸣严重中枢供血障碍、颅脑外伤、神经外科术后听觉系统以外病变引起的耳鸣高血压、糖尿病、贫血、白血病、甲状腺功能亢进或减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（二）耳聋的常见病因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分类原因功能性耳聋无器质性变化，又称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精神性聋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、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癔症性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聋器质性耳聋传导性耳聋耵聍、骨瘤、外耳道炎、慢性中耳炎、咽鼓管功能障碍、鼓膜穿孔、胆脂瘤感音神经性聋感音性聋（耳蜗性聋）：外伤、病毒感染、老年性聋、噪音性聋、耳毒性药物、梅尼埃病、先天性耳蜗性聋混合性聋化脓胜中耳炎合并迷路炎、耳毒性药物渗入内耳、老年性耳聋合并慢性中耳炎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2"/>
          <w:szCs w:val="24"/>
        </w:rPr>
      </w:pPr>
      <w:r>
        <w:rPr>
          <w:rFonts w:hint="eastAsia" w:ascii="Calibri" w:hAnsi="Calibri" w:eastAsia="宋体" w:cs="宋体"/>
          <w:kern w:val="2"/>
          <w:sz w:val="22"/>
          <w:szCs w:val="24"/>
          <w:lang w:val="en-US" w:eastAsia="zh-CN" w:bidi="ar"/>
        </w:rPr>
        <w:t>第七节鼻出血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考点一、概述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鼻出血是临床常见症状之一。儿童和青少年的鼻出血部位多数在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鼻中隔前下方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的易出血区，即利特尔动脉丛或克氏静脉丛。中、老年者的鼻出血则发生在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鼻腔后段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考点二、常见病因及临床特点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鼻出血的病因包括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局部病因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和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全身病因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，临床特点主要就是鼻腔出血，可以单侧出血，亦可双侧出血；可表现为间歇性反复出血，亦可为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持续性出血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；出血量多少不一，轻者仅涕中带血或倒吸血涕，重者可达数百毫升以上，甚至危及生命。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鼻出血可以单侧或双侧出血；可表现为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间歇性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或持续性出血。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鼻出血区：儿童和青少年易出血区；鼻中隔前下（利特尔动脉丛或克氏静脉丛）；中、老年：鼻腔后段。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鼻出血局部处理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 xml:space="preserve"> 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：简易止血法；烧灼法；填塞法。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8"/>
        </w:rPr>
      </w:pPr>
      <w:r>
        <w:rPr>
          <w:rFonts w:hint="eastAsia" w:ascii="Calibri" w:hAnsi="Calibri" w:eastAsia="宋体" w:cs="宋体"/>
          <w:kern w:val="2"/>
          <w:sz w:val="24"/>
          <w:szCs w:val="28"/>
          <w:lang w:val="en-US" w:eastAsia="zh-CN" w:bidi="ar"/>
        </w:rPr>
        <w:t>第八节口腔溃疡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考点一、概述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溃疡是口腔黏膜最常见的疾病。常见口腔溃疡有复发性阿弗他溃疡和创伤性溃疡。复发性阿弗他溃疡（复发性口腔溃疡或复发性口疮）患病率居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口腔黏膜病之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首，无论性别、年龄、人种均可发生。本病具有周期性、复发性和自限性的特征。创伤性溃疡与慢性机械损伤因子有关，去除创伤因子后，损伤可逐渐好转。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考点二、常见病因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复发性阿弗他口腔溃疡的病因目前尚不清楚，与该病有关的因素有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细胞免疫异常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、</w:t>
      </w:r>
      <w:r>
        <w:rPr>
          <w:rFonts w:hint="eastAsia" w:ascii="Calibri" w:hAnsi="Calibri" w:eastAsia="宋体" w:cs="宋体"/>
          <w:color w:val="FF0000"/>
          <w:kern w:val="2"/>
          <w:sz w:val="21"/>
          <w:szCs w:val="22"/>
          <w:lang w:val="en-US" w:eastAsia="zh-CN" w:bidi="ar"/>
        </w:rPr>
        <w:t>遗传因素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、系统性疾病因素（如胃、十二指肠溃疡等消化道疾病或功能紊乱）、感染因素、环境因素、微循环障碍等。创伤性溃疡病因为口内持久的机械刺激，如残冠、残根、不良修复体、锐利的牙齿边缘因素等。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79428D1"/>
    <w:rsid w:val="2DFC5FBC"/>
    <w:rsid w:val="33AB1A5E"/>
    <w:rsid w:val="3ACB4C2F"/>
    <w:rsid w:val="3B8064B4"/>
    <w:rsid w:val="3C7324C0"/>
    <w:rsid w:val="40DE1750"/>
    <w:rsid w:val="41024A57"/>
    <w:rsid w:val="49BE27F4"/>
    <w:rsid w:val="4BBA02F3"/>
    <w:rsid w:val="4DB56E60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2019-01-28T07:33:58Z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